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B1C" w:rsidRDefault="009F2B1C" w:rsidP="009F2B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Programma</w:t>
      </w:r>
    </w:p>
    <w:p w:rsidR="009F2B1C" w:rsidRDefault="009F2B1C" w:rsidP="009F2B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Draft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 xml:space="preserve"> Agenda:</w:t>
      </w:r>
    </w:p>
    <w:p w:rsidR="009F2B1C" w:rsidRDefault="009F2B1C" w:rsidP="009F2B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14:30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    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Registrazione partecipanti e welcome coffee</w:t>
      </w:r>
    </w:p>
    <w:p w:rsidR="009F2B1C" w:rsidRDefault="009F2B1C" w:rsidP="009F2B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15:00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    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Indirizzi di saluto</w:t>
      </w:r>
    </w:p>
    <w:p w:rsidR="009F2B1C" w:rsidRDefault="009F2B1C" w:rsidP="009F2B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Giovanni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Sannino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Presidente Sezione Industria Alimentare, Unione Industriali Napoli</w:t>
      </w:r>
    </w:p>
    <w:p w:rsidR="009F2B1C" w:rsidRDefault="009F2B1C" w:rsidP="009F2B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15:05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    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Introduzione e presentazione di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Deloitte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Italia e la sua attenzione per il settore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food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. Presentazione del libro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Deloitte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sul settore agroalimentare</w:t>
      </w:r>
    </w:p>
    <w:p w:rsidR="009F2B1C" w:rsidRDefault="009F2B1C" w:rsidP="009F2B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Mariano Bruno,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Vice Presidente Unione Industriali Napoli e Partner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Deloitte</w:t>
      </w:r>
      <w:proofErr w:type="spellEnd"/>
    </w:p>
    <w:p w:rsidR="009F2B1C" w:rsidRDefault="009F2B1C" w:rsidP="009F2B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15:10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   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 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Qualità: fattore premiante dell’export alimentare nazionale</w:t>
      </w:r>
    </w:p>
    <w:p w:rsidR="009F2B1C" w:rsidRDefault="009F2B1C" w:rsidP="009F2B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Antonio Ferraioli,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Vice Presidente Federalimentare  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                  </w:t>
      </w:r>
    </w:p>
    <w:p w:rsidR="009F2B1C" w:rsidRDefault="009F2B1C" w:rsidP="009F2B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15:30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    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Aspetti doganali e accordi di politica commerciale  </w:t>
      </w:r>
    </w:p>
    <w:p w:rsidR="009F2B1C" w:rsidRDefault="009F2B1C" w:rsidP="009F2B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Marco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Felisati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Vice Direttore Politiche Commerciali Confindustria</w:t>
      </w:r>
    </w:p>
    <w:p w:rsidR="009F2B1C" w:rsidRDefault="009F2B1C" w:rsidP="009F2B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15:50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    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Il settore del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food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in Asia: panoramica degli aspetti commerciali a Hong Kong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  </w:t>
      </w:r>
    </w:p>
    <w:p w:rsidR="009F2B1C" w:rsidRDefault="009F2B1C" w:rsidP="009F2B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Anna Romagnoli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Italian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Chamber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of Commerce Hong Kong e Macao</w:t>
      </w:r>
    </w:p>
    <w:p w:rsidR="009F2B1C" w:rsidRDefault="009F2B1C" w:rsidP="009F2B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16:00   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Overview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generale su Singapore, Cina e Hong Kong </w:t>
      </w:r>
    </w:p>
    <w:p w:rsidR="009F2B1C" w:rsidRDefault="009F2B1C" w:rsidP="009F2B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  <w:t xml:space="preserve">Dario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  <w:t>Acconci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People &amp; Project LTD. – Accounting Firm, Singapore</w:t>
      </w:r>
    </w:p>
    <w:p w:rsidR="009F2B1C" w:rsidRDefault="009F2B1C" w:rsidP="009F2B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Nicola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Aporti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HFG - Law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Firm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Shanghai, Cina</w:t>
      </w:r>
    </w:p>
    <w:p w:rsidR="009F2B1C" w:rsidRDefault="009F2B1C" w:rsidP="009F2B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Francesco Vitali,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Asia Pacific - Studio Tributario e Societario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Deloitte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, China Desk –Hong Kong</w:t>
      </w:r>
    </w:p>
    <w:p w:rsidR="009F2B1C" w:rsidRDefault="009F2B1C" w:rsidP="009F2B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16:30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    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Investimenti in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Cina,Hong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Kong e Singapore: implicazioni fiscali locali ed in Italia </w:t>
      </w:r>
    </w:p>
    <w:p w:rsidR="009F2B1C" w:rsidRDefault="009F2B1C" w:rsidP="009F2B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Olderigo Fantacci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Asia Pacific – Studio Tributario e Societario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Deloitte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, China Desk – Hong Kong</w:t>
      </w:r>
    </w:p>
    <w:p w:rsidR="009F2B1C" w:rsidRDefault="009F2B1C" w:rsidP="009F2B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Giovangiuseppe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De Luca,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Studio Tributario e Societario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Deloitte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, Napoli</w:t>
      </w:r>
    </w:p>
    <w:p w:rsidR="009F2B1C" w:rsidRDefault="009F2B1C" w:rsidP="009F2B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16:50    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Testimonianza aziendale</w:t>
      </w:r>
    </w:p>
    <w:p w:rsidR="009F2B1C" w:rsidRDefault="009F2B1C" w:rsidP="009F2B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 Carmine Caputo,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Antimo Caputo Srl</w:t>
      </w:r>
    </w:p>
    <w:p w:rsidR="009F2B1C" w:rsidRDefault="009F2B1C" w:rsidP="009F2B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 17:00   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Incontri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one-to-one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– Sessioni in parallelo</w:t>
      </w:r>
    </w:p>
    <w:p w:rsidR="009F2B1C" w:rsidRDefault="009F2B1C" w:rsidP="009F2B1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Cina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Nicola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Aporti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; Olderigo Fantacci</w:t>
      </w:r>
    </w:p>
    <w:p w:rsidR="009F2B1C" w:rsidRDefault="009F2B1C" w:rsidP="009F2B1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Hong Kong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: Francesco vitali; Anna Romagnoli</w:t>
      </w:r>
    </w:p>
    <w:p w:rsidR="009F2B1C" w:rsidRDefault="009F2B1C" w:rsidP="009F2B1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Singapore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: Dario Acconci</w:t>
      </w:r>
    </w:p>
    <w:p w:rsidR="009F2B1C" w:rsidRPr="009F2B1C" w:rsidRDefault="009F2B1C" w:rsidP="009F2B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 18:00 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Chiusura lavori</w:t>
      </w:r>
      <w:bookmarkStart w:id="0" w:name="_GoBack"/>
      <w:bookmarkEnd w:id="0"/>
    </w:p>
    <w:sectPr w:rsidR="009F2B1C" w:rsidRPr="009F2B1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29561A"/>
    <w:multiLevelType w:val="multilevel"/>
    <w:tmpl w:val="F8603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0C6D74"/>
    <w:multiLevelType w:val="multilevel"/>
    <w:tmpl w:val="82F69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467E78"/>
    <w:multiLevelType w:val="multilevel"/>
    <w:tmpl w:val="3EEA1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1B7"/>
    <w:rsid w:val="000C61B7"/>
    <w:rsid w:val="003D467B"/>
    <w:rsid w:val="009F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F2B1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F2B1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8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1399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Martino Alessandra</dc:creator>
  <cp:keywords/>
  <dc:description/>
  <cp:lastModifiedBy>Di Martino Alessandra</cp:lastModifiedBy>
  <cp:revision>3</cp:revision>
  <dcterms:created xsi:type="dcterms:W3CDTF">2018-01-26T08:26:00Z</dcterms:created>
  <dcterms:modified xsi:type="dcterms:W3CDTF">2018-01-26T08:26:00Z</dcterms:modified>
</cp:coreProperties>
</file>