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02" w:rsidRDefault="00A24102" w:rsidP="0081515F">
      <w:pPr>
        <w:pStyle w:val="Default"/>
        <w:jc w:val="right"/>
        <w:rPr>
          <w:rFonts w:ascii="Arial" w:hAnsi="Arial" w:cs="Arial"/>
          <w:b/>
          <w:color w:val="auto"/>
          <w:sz w:val="20"/>
          <w:szCs w:val="20"/>
        </w:rPr>
      </w:pPr>
      <w:r>
        <w:rPr>
          <w:rFonts w:ascii="Arial" w:hAnsi="Arial" w:cs="Arial"/>
          <w:b/>
          <w:color w:val="auto"/>
          <w:sz w:val="20"/>
          <w:szCs w:val="20"/>
        </w:rPr>
        <w:t>MODULO DA PRESENTARE</w:t>
      </w:r>
    </w:p>
    <w:p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81515F" w:rsidRPr="006E06AE" w:rsidRDefault="0081515F" w:rsidP="0081515F">
      <w:pPr>
        <w:pStyle w:val="Default"/>
        <w:jc w:val="right"/>
        <w:rPr>
          <w:rFonts w:ascii="Arial" w:hAnsi="Arial" w:cs="Arial"/>
          <w:b/>
          <w:bCs/>
          <w:i/>
          <w:iCs/>
          <w:sz w:val="20"/>
          <w:szCs w:val="20"/>
        </w:rPr>
      </w:pPr>
    </w:p>
    <w:p w:rsidR="0081515F" w:rsidRPr="006E06AE" w:rsidRDefault="0081515F" w:rsidP="0081515F">
      <w:pPr>
        <w:pStyle w:val="Default"/>
        <w:jc w:val="center"/>
        <w:rPr>
          <w:rFonts w:ascii="Arial" w:hAnsi="Arial" w:cs="Arial"/>
          <w:b/>
          <w:bCs/>
          <w:iCs/>
          <w:sz w:val="20"/>
          <w:szCs w:val="20"/>
        </w:rPr>
      </w:pPr>
    </w:p>
    <w:p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9"/>
      </w:tblGrid>
      <w:tr w:rsidR="0081515F" w:rsidRPr="006E06AE" w:rsidTr="00820692">
        <w:trPr>
          <w:trHeight w:val="14073"/>
        </w:trPr>
        <w:tc>
          <w:tcPr>
            <w:tcW w:w="11057" w:type="dxa"/>
            <w:shd w:val="clear" w:color="auto" w:fill="auto"/>
          </w:tcPr>
          <w:p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10"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rsidR="006E262C" w:rsidRPr="00444CAA" w:rsidRDefault="006E262C" w:rsidP="006E262C">
            <w:pPr>
              <w:pStyle w:val="Default"/>
            </w:pPr>
          </w:p>
          <w:p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27 ottobre 2009, n. 150 e successive modificazioni;</w:t>
            </w:r>
          </w:p>
          <w:p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
          <w:p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49"/>
              <w:gridCol w:w="2319"/>
            </w:tblGrid>
            <w:tr w:rsidR="00D2092B" w:rsidRPr="00444CAA" w:rsidTr="00820692">
              <w:trPr>
                <w:trHeight w:val="455"/>
                <w:jc w:val="center"/>
              </w:trPr>
              <w:tc>
                <w:tcPr>
                  <w:tcW w:w="4164" w:type="pct"/>
                  <w:vAlign w:val="center"/>
                </w:tcPr>
                <w:p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rsidTr="00820692">
              <w:trPr>
                <w:trHeight w:val="220"/>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220"/>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235"/>
                <w:jc w:val="center"/>
              </w:trPr>
              <w:tc>
                <w:tcPr>
                  <w:tcW w:w="4164" w:type="pct"/>
                  <w:vAlign w:val="center"/>
                </w:tcPr>
                <w:p w:rsidR="00D2092B" w:rsidRPr="00444CAA" w:rsidRDefault="00D2092B" w:rsidP="00D2092B">
                  <w:pPr>
                    <w:spacing w:after="0"/>
                    <w:ind w:right="851"/>
                    <w:jc w:val="both"/>
                    <w:rPr>
                      <w:rFonts w:ascii="Arial" w:hAnsi="Arial" w:cs="Arial"/>
                      <w:i/>
                      <w:sz w:val="20"/>
                      <w:szCs w:val="20"/>
                    </w:rPr>
                  </w:pPr>
                </w:p>
              </w:tc>
              <w:tc>
                <w:tcPr>
                  <w:tcW w:w="836" w:type="pct"/>
                  <w:vAlign w:val="center"/>
                </w:tcPr>
                <w:p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rsidTr="00820692">
              <w:trPr>
                <w:trHeight w:val="352"/>
                <w:jc w:val="center"/>
              </w:trPr>
              <w:tc>
                <w:tcPr>
                  <w:tcW w:w="4164" w:type="pct"/>
                  <w:vAlign w:val="center"/>
                </w:tcPr>
                <w:p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 xml:space="preserve">Nei casi di cessione o affitto di azienda con prosecuzione della medesima attività si considera altresì l’ammontare dei ricavi risultante </w:t>
            </w:r>
            <w:r w:rsidRPr="00F110E1">
              <w:rPr>
                <w:rFonts w:ascii="Arial" w:hAnsi="Arial" w:cs="Arial"/>
                <w:sz w:val="16"/>
                <w:szCs w:val="16"/>
              </w:rPr>
              <w:lastRenderedPageBreak/>
              <w:t>dall’ultima dichiarazione dei redditi o dall’ultimo bilancio depositato dal cedente o dal locatore</w:t>
            </w:r>
          </w:p>
          <w:p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scheda 1 (</w:t>
            </w:r>
            <w:r>
              <w:rPr>
                <w:rFonts w:ascii="Arial" w:hAnsi="Arial" w:cs="Arial"/>
                <w:b/>
                <w:sz w:val="20"/>
                <w:szCs w:val="20"/>
                <w:u w:val="single"/>
              </w:rPr>
              <w:t>3</w:t>
            </w:r>
            <w:r w:rsidRPr="00444CAA">
              <w:rPr>
                <w:rFonts w:ascii="Arial" w:hAnsi="Arial" w:cs="Arial"/>
                <w:b/>
                <w:sz w:val="20"/>
                <w:szCs w:val="20"/>
                <w:u w:val="single"/>
              </w:rPr>
              <w:t>/3)</w:t>
            </w:r>
          </w:p>
          <w:p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rsidR="0081515F" w:rsidRPr="00444CAA" w:rsidRDefault="0081515F" w:rsidP="00AD75E6">
            <w:pPr>
              <w:pStyle w:val="CM8"/>
              <w:spacing w:line="276" w:lineRule="auto"/>
              <w:ind w:left="7788" w:hanging="7787"/>
              <w:jc w:val="both"/>
              <w:rPr>
                <w:rFonts w:ascii="Arial" w:hAnsi="Arial" w:cs="Arial"/>
                <w:b/>
                <w:bCs/>
                <w:iCs/>
                <w:sz w:val="19"/>
                <w:szCs w:val="19"/>
              </w:rPr>
            </w:pPr>
          </w:p>
          <w:p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rsidR="0081515F" w:rsidRPr="00444CAA" w:rsidRDefault="0081515F" w:rsidP="00AD75E6">
            <w:pPr>
              <w:pStyle w:val="Default"/>
            </w:pPr>
          </w:p>
        </w:tc>
      </w:tr>
    </w:tbl>
    <w:p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rsidTr="00883E5E">
        <w:trPr>
          <w:trHeight w:val="5444"/>
        </w:trPr>
        <w:tc>
          <w:tcPr>
            <w:tcW w:w="10870" w:type="dxa"/>
            <w:tcBorders>
              <w:bottom w:val="single" w:sz="4" w:space="0" w:color="auto"/>
            </w:tcBorders>
            <w:shd w:val="clear" w:color="auto" w:fill="auto"/>
          </w:tcPr>
          <w:p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rsidTr="003C300B">
              <w:trPr>
                <w:trHeight w:val="520"/>
              </w:trPr>
              <w:tc>
                <w:tcPr>
                  <w:tcW w:w="2350" w:type="dxa"/>
                  <w:tcBorders>
                    <w:top w:val="single" w:sz="6" w:space="0" w:color="auto"/>
                    <w:left w:val="single" w:sz="6" w:space="0" w:color="auto"/>
                    <w:bottom w:val="single" w:sz="6" w:space="0" w:color="auto"/>
                    <w:right w:val="single" w:sz="6" w:space="0" w:color="auto"/>
                  </w:tcBorders>
                </w:tcPr>
                <w:p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rsidR="00AD4076" w:rsidRPr="006E06AE" w:rsidRDefault="00AD4076" w:rsidP="00AD4076">
                  <w:pPr>
                    <w:spacing w:after="0" w:line="240" w:lineRule="auto"/>
                    <w:rPr>
                      <w:color w:val="000000"/>
                    </w:rPr>
                  </w:pPr>
                  <w:r w:rsidRPr="006E06AE">
                    <w:rPr>
                      <w:color w:val="000000"/>
                    </w:rPr>
                    <w:t> </w:t>
                  </w:r>
                </w:p>
              </w:tc>
            </w:tr>
          </w:tbl>
          <w:p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rsidR="0081515F" w:rsidRPr="006E06AE" w:rsidRDefault="0081515F" w:rsidP="00883E5E">
            <w:pPr>
              <w:pStyle w:val="CM8"/>
              <w:spacing w:line="276" w:lineRule="auto"/>
              <w:ind w:left="7788" w:hanging="7787"/>
            </w:pPr>
          </w:p>
        </w:tc>
      </w:tr>
      <w:tr w:rsidR="00883E5E" w:rsidRPr="006E06AE"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rsidR="00883E5E" w:rsidRPr="00883E5E" w:rsidRDefault="00883E5E" w:rsidP="00883E5E">
            <w:pPr>
              <w:pStyle w:val="Default"/>
              <w:spacing w:before="120" w:line="360" w:lineRule="auto"/>
              <w:jc w:val="right"/>
              <w:rPr>
                <w:rFonts w:ascii="Arial" w:hAnsi="Arial" w:cs="Arial"/>
                <w:b/>
                <w:sz w:val="20"/>
                <w:szCs w:val="20"/>
                <w:u w:val="single"/>
              </w:rPr>
            </w:pPr>
          </w:p>
          <w:p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rsidTr="009D43C6">
        <w:tc>
          <w:tcPr>
            <w:tcW w:w="10870" w:type="dxa"/>
            <w:shd w:val="clear" w:color="auto" w:fill="auto"/>
          </w:tcPr>
          <w:p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rsidR="00883E5E" w:rsidRPr="00EE7D46" w:rsidRDefault="00883E5E" w:rsidP="009D43C6">
            <w:pPr>
              <w:pStyle w:val="Paragrafoelenco"/>
              <w:numPr>
                <w:ilvl w:val="0"/>
                <w:numId w:val="3"/>
              </w:numPr>
              <w:rPr>
                <w:rFonts w:ascii="Arial" w:hAnsi="Arial" w:cs="Arial"/>
                <w:color w:val="000000"/>
                <w:sz w:val="20"/>
                <w:szCs w:val="20"/>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rsidR="00883E5E" w:rsidRPr="00162545" w:rsidRDefault="00883E5E" w:rsidP="009D43C6">
            <w:pPr>
              <w:pStyle w:val="Paragrafoelenco"/>
              <w:numPr>
                <w:ilvl w:val="0"/>
                <w:numId w:val="3"/>
              </w:numPr>
              <w:rPr>
                <w:rFonts w:ascii="Arial" w:hAnsi="Arial" w:cs="Arial"/>
                <w:color w:val="000000"/>
                <w:sz w:val="20"/>
                <w:szCs w:val="20"/>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sidRPr="00162545">
              <w:rPr>
                <w:rFonts w:ascii="Arial" w:hAnsi="Arial" w:cs="Arial"/>
                <w:color w:val="000000"/>
                <w:sz w:val="20"/>
                <w:szCs w:val="20"/>
                <w:lang w:val="it-IT" w:eastAsia="it-IT"/>
              </w:rPr>
              <w:t>andamentali</w:t>
            </w:r>
            <w:proofErr w:type="spellEnd"/>
            <w:r w:rsidRPr="00162545">
              <w:rPr>
                <w:rFonts w:ascii="Arial" w:hAnsi="Arial" w:cs="Arial"/>
                <w:color w:val="000000"/>
                <w:sz w:val="20"/>
                <w:szCs w:val="20"/>
                <w:lang w:val="it-IT" w:eastAsia="it-IT"/>
              </w:rPr>
              <w:t xml:space="preserve"> dell’impresa provenienti dalla Centrale Rischi di Banca d’Italia o da altra società privata di gestione di sistemi di informazione creditizia :</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“Titolari”</w:t>
            </w:r>
            <w:r>
              <w:rPr>
                <w:rFonts w:ascii="Arial" w:hAnsi="Arial" w:cs="Arial"/>
                <w:color w:val="000000"/>
                <w:sz w:val="20"/>
                <w:szCs w:val="20"/>
              </w:rPr>
              <w:t xml:space="preserve">  o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Tali diritti potranno essere esercitati mediante richiesta inviata rivolgendosi al Data </w:t>
            </w:r>
            <w:proofErr w:type="spellStart"/>
            <w:r w:rsidRPr="006E06AE">
              <w:rPr>
                <w:rFonts w:ascii="Arial" w:hAnsi="Arial" w:cs="Arial"/>
                <w:color w:val="000000"/>
                <w:sz w:val="20"/>
                <w:szCs w:val="20"/>
              </w:rPr>
              <w:t>Protection</w:t>
            </w:r>
            <w:proofErr w:type="spellEnd"/>
            <w:r w:rsidRPr="006E06AE">
              <w:rPr>
                <w:rFonts w:ascii="Arial" w:hAnsi="Arial" w:cs="Arial"/>
                <w:color w:val="000000"/>
                <w:sz w:val="20"/>
                <w:szCs w:val="20"/>
              </w:rPr>
              <w:t xml:space="preserve"> </w:t>
            </w:r>
            <w:proofErr w:type="spellStart"/>
            <w:r w:rsidRPr="006E06AE">
              <w:rPr>
                <w:rFonts w:ascii="Arial" w:hAnsi="Arial" w:cs="Arial"/>
                <w:color w:val="000000"/>
                <w:sz w:val="20"/>
                <w:szCs w:val="20"/>
              </w:rPr>
              <w:t>Officer</w:t>
            </w:r>
            <w:proofErr w:type="spellEnd"/>
            <w:r w:rsidRPr="006E06AE">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rsidR="00324622" w:rsidRDefault="00324622">
      <w:bookmarkStart w:id="0" w:name="_GoBack"/>
      <w:bookmarkEnd w:id="0"/>
    </w:p>
    <w:sectPr w:rsidR="00324622" w:rsidSect="00AD75E6">
      <w:headerReference w:type="default" r:id="rId13"/>
      <w:pgSz w:w="11900" w:h="16840" w:code="9"/>
      <w:pgMar w:top="238" w:right="510" w:bottom="851" w:left="510" w:header="284"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8134" w16cex:dateUtc="2020-04-08T14:58:00Z"/>
  <w16cex:commentExtensible w16cex:durableId="22388657" w16cex:dateUtc="2020-04-08T15:2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9B" w:rsidRDefault="00D3239B" w:rsidP="0081515F">
      <w:pPr>
        <w:spacing w:after="0" w:line="240" w:lineRule="auto"/>
      </w:pPr>
      <w:r>
        <w:separator/>
      </w:r>
    </w:p>
  </w:endnote>
  <w:endnote w:type="continuationSeparator" w:id="0">
    <w:p w:rsidR="00D3239B" w:rsidRDefault="00D3239B"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9B" w:rsidRDefault="00D3239B" w:rsidP="0081515F">
      <w:pPr>
        <w:spacing w:after="0" w:line="240" w:lineRule="auto"/>
      </w:pPr>
      <w:r>
        <w:separator/>
      </w:r>
    </w:p>
  </w:footnote>
  <w:footnote w:type="continuationSeparator" w:id="0">
    <w:p w:rsidR="00D3239B" w:rsidRDefault="00D3239B" w:rsidP="0081515F">
      <w:pPr>
        <w:spacing w:after="0" w:line="240" w:lineRule="auto"/>
      </w:pPr>
      <w:r>
        <w:continuationSeparator/>
      </w:r>
    </w:p>
  </w:footnote>
  <w:footnote w:id="1">
    <w:p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proofErr w:type="spellStart"/>
      <w:r w:rsidRPr="007F1EDC">
        <w:rPr>
          <w:b/>
          <w:sz w:val="16"/>
          <w:szCs w:val="16"/>
        </w:rPr>
        <w:t>Mid</w:t>
      </w:r>
      <w:proofErr w:type="spellEnd"/>
      <w:r w:rsidRPr="007F1EDC">
        <w:rPr>
          <w:b/>
          <w:sz w:val="16"/>
          <w:szCs w:val="16"/>
        </w:rPr>
        <w:t xml:space="preserve"> Cap</w:t>
      </w:r>
      <w:r w:rsidRPr="007F1EDC">
        <w:rPr>
          <w:sz w:val="16"/>
          <w:szCs w:val="16"/>
        </w:rPr>
        <w:t>: l’impresa, diversa dalle PMI, che ha meno di 500 occupati.</w:t>
      </w:r>
    </w:p>
  </w:footnote>
  <w:footnote w:id="8">
    <w:p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A1098E">
      <w:rPr>
        <w:rFonts w:ascii="Arial" w:hAnsi="Arial" w:cs="Arial"/>
        <w:noProof/>
        <w:sz w:val="20"/>
        <w:szCs w:val="20"/>
      </w:rPr>
      <w:t>1</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A1098E">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7.5pt;visibility:visible;mso-wrap-style:square" o:bullet="t">
        <v:imagedata r:id="rId1" o:title=""/>
      </v:shape>
    </w:pict>
  </w:numPicBullet>
  <w:abstractNum w:abstractNumId="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435796"/>
    <w:rsid w:val="00444CAA"/>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E64D0"/>
    <w:rsid w:val="009F56FE"/>
    <w:rsid w:val="00A07363"/>
    <w:rsid w:val="00A1098E"/>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573D7"/>
    <w:rsid w:val="00D7410F"/>
    <w:rsid w:val="00D74772"/>
    <w:rsid w:val="00DA076E"/>
    <w:rsid w:val="00DB6859"/>
    <w:rsid w:val="00DE0D58"/>
    <w:rsid w:val="00DF27BC"/>
    <w:rsid w:val="00DF31EA"/>
    <w:rsid w:val="00DF7252"/>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ondidigaranzia.it" TargetMode="Externa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2E154-6CA8-4DFC-8679-CF709982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2769</Words>
  <Characters>15788</Characters>
  <Application>Microsoft Office Word</Application>
  <DocSecurity>4</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Aliberti Giulia</dc:creator>
  <cp:lastModifiedBy>Russo Paola</cp:lastModifiedBy>
  <cp:revision>2</cp:revision>
  <cp:lastPrinted>2019-03-22T11:54:00Z</cp:lastPrinted>
  <dcterms:created xsi:type="dcterms:W3CDTF">2020-04-15T08:25:00Z</dcterms:created>
  <dcterms:modified xsi:type="dcterms:W3CDTF">2020-04-15T08:25:00Z</dcterms:modified>
</cp:coreProperties>
</file>