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28" w:rsidRPr="006B1528" w:rsidRDefault="006B1528" w:rsidP="006B1528">
      <w:pPr>
        <w:pStyle w:val="NormaleWeb"/>
        <w:spacing w:line="312" w:lineRule="atLeast"/>
        <w:jc w:val="both"/>
        <w:rPr>
          <w:rFonts w:ascii="PT Sans" w:hAnsi="PT Sans"/>
          <w:color w:val="333333"/>
        </w:rPr>
      </w:pPr>
      <w:r w:rsidRPr="006B1528">
        <w:rPr>
          <w:rFonts w:ascii="PT Sans" w:hAnsi="PT Sans"/>
          <w:color w:val="333333"/>
        </w:rPr>
        <w:t>Nuovo modello per le autodichiarazioni</w:t>
      </w:r>
    </w:p>
    <w:p w:rsidR="006B1528" w:rsidRDefault="006B1528" w:rsidP="006B1528">
      <w:pPr>
        <w:pStyle w:val="NormaleWeb"/>
        <w:spacing w:line="312" w:lineRule="atLeast"/>
        <w:jc w:val="both"/>
        <w:rPr>
          <w:rFonts w:ascii="PT Sans" w:hAnsi="PT Sans"/>
          <w:color w:val="333333"/>
        </w:rPr>
      </w:pPr>
    </w:p>
    <w:p w:rsidR="006B1528" w:rsidRDefault="006B1528" w:rsidP="006B1528">
      <w:pPr>
        <w:pStyle w:val="NormaleWeb"/>
        <w:spacing w:line="312" w:lineRule="atLeast"/>
        <w:jc w:val="both"/>
        <w:rPr>
          <w:rFonts w:ascii="PT Sans" w:hAnsi="PT Sans"/>
          <w:color w:val="333333"/>
        </w:rPr>
      </w:pPr>
      <w:r>
        <w:rPr>
          <w:rFonts w:ascii="PT Sans" w:hAnsi="PT Sans"/>
          <w:color w:val="333333"/>
        </w:rPr>
        <w:t>Il Ministero degli Interni ha reso</w:t>
      </w:r>
      <w:bookmarkStart w:id="0" w:name="_GoBack"/>
      <w:bookmarkEnd w:id="0"/>
      <w:r>
        <w:rPr>
          <w:rFonts w:ascii="PT Sans" w:hAnsi="PT Sans"/>
          <w:color w:val="333333"/>
        </w:rPr>
        <w:t xml:space="preserve"> disponibile, on </w:t>
      </w:r>
      <w:r>
        <w:rPr>
          <w:rFonts w:ascii="PT Sans" w:hAnsi="PT Sans"/>
          <w:color w:val="333333"/>
        </w:rPr>
        <w:t xml:space="preserve">line il nuovo modello di autodichiarazioni in caso di spostamenti che contiene una nuova voce con la quale l'interessato deve </w:t>
      </w:r>
      <w:proofErr w:type="spellStart"/>
      <w:r>
        <w:rPr>
          <w:rFonts w:ascii="PT Sans" w:hAnsi="PT Sans"/>
          <w:color w:val="333333"/>
        </w:rPr>
        <w:t>autodichiarare</w:t>
      </w:r>
      <w:proofErr w:type="spellEnd"/>
      <w:r>
        <w:rPr>
          <w:rFonts w:ascii="PT Sans" w:hAnsi="PT Sans"/>
          <w:color w:val="333333"/>
        </w:rPr>
        <w:t xml:space="preserve"> di non trovarsi nelle condizioni previste dall'art. 1, comma 1, </w:t>
      </w:r>
      <w:proofErr w:type="spellStart"/>
      <w:r>
        <w:rPr>
          <w:rFonts w:ascii="PT Sans" w:hAnsi="PT Sans"/>
          <w:color w:val="333333"/>
        </w:rPr>
        <w:t>lett</w:t>
      </w:r>
      <w:proofErr w:type="spellEnd"/>
      <w:r>
        <w:rPr>
          <w:rFonts w:ascii="PT Sans" w:hAnsi="PT Sans"/>
          <w:color w:val="333333"/>
        </w:rPr>
        <w:t>. c) del D.P.C.M. 8 marzo 2020 che reca un divieto assoluto di mobilità dalla propria abitazione o dimora per i soggetti sottoposti alla misura della quarantena ovvero risultati positivi al virus "COVID-19".</w:t>
      </w:r>
    </w:p>
    <w:p w:rsidR="006B1528" w:rsidRDefault="006B1528" w:rsidP="006B1528">
      <w:pPr>
        <w:pStyle w:val="NormaleWeb"/>
        <w:spacing w:line="312" w:lineRule="atLeast"/>
        <w:jc w:val="both"/>
        <w:rPr>
          <w:rFonts w:ascii="PT Sans" w:hAnsi="PT Sans"/>
          <w:color w:val="333333"/>
        </w:rPr>
      </w:pPr>
      <w:r>
        <w:rPr>
          <w:rFonts w:ascii="PT Sans" w:hAnsi="PT Sans"/>
          <w:color w:val="333333"/>
        </w:rPr>
        <w:t>Il nuovo modello prevede anche che l'operatore di polizia controfirmi l'autodichiarazione, attestando che essa viene resa in sua presenza e previa identificazione del dichiarante. In tal modo il cittadino viene esonerato dall'onere di allegare all'autodichiarazione una fotocopia del proprio documento di identità.</w:t>
      </w:r>
    </w:p>
    <w:p w:rsidR="00D842D7" w:rsidRDefault="00D842D7" w:rsidP="006B1528">
      <w:pPr>
        <w:jc w:val="both"/>
      </w:pPr>
    </w:p>
    <w:sectPr w:rsidR="00D842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28"/>
    <w:rsid w:val="006B1528"/>
    <w:rsid w:val="00D8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B1528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B1528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8065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3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1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9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21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56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5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960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24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Stanco Felicetta</dc:creator>
  <cp:lastModifiedBy>Stanco Felicetta</cp:lastModifiedBy>
  <cp:revision>1</cp:revision>
  <dcterms:created xsi:type="dcterms:W3CDTF">2020-03-17T12:27:00Z</dcterms:created>
  <dcterms:modified xsi:type="dcterms:W3CDTF">2020-03-17T12:29:00Z</dcterms:modified>
</cp:coreProperties>
</file>